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附件1</w:t>
      </w:r>
    </w:p>
    <w:p>
      <w:pPr>
        <w:adjustRightInd w:val="0"/>
        <w:snapToGrid w:val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Arial"/>
          <w:sz w:val="44"/>
          <w:szCs w:val="44"/>
        </w:rPr>
      </w:pPr>
      <w:r>
        <w:rPr>
          <w:rFonts w:ascii="宋体" w:hAnsi="宋体" w:cs="Arial"/>
          <w:sz w:val="44"/>
          <w:szCs w:val="44"/>
        </w:rPr>
        <w:t>内蒙古自治区</w:t>
      </w:r>
    </w:p>
    <w:p>
      <w:pPr>
        <w:adjustRightInd w:val="0"/>
        <w:snapToGrid w:val="0"/>
        <w:jc w:val="center"/>
        <w:rPr>
          <w:rFonts w:hint="eastAsia" w:ascii="宋体" w:hAnsi="宋体" w:cs="Arial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“先进招标代理机构”评选管理办法</w:t>
      </w:r>
    </w:p>
    <w:p>
      <w:pPr>
        <w:adjustRightInd w:val="0"/>
        <w:snapToGrid w:val="0"/>
        <w:jc w:val="center"/>
        <w:rPr>
          <w:rFonts w:hint="eastAsia" w:ascii="Arial" w:hAnsi="Arial" w:eastAsia="楷体" w:cs="Arial"/>
          <w:sz w:val="18"/>
          <w:szCs w:val="18"/>
        </w:rPr>
      </w:pP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为规范内蒙古自治区内工程建设项目招标代理机构行为，推进招标代理机构信用体系建设，强化招标投标活动事中、事后监管，完善“守信激励、失信惩戒”机制，促进行业健康发展，根据《中华人民共和国招标投标法》、《中华人民共和国招标投标法实施条例》、国务院《社会信用体系建设规划纲要（2014-2020）》及住房和城乡建设部《建筑市场信用管理暂行办法》等有关规定，制定本办法。</w:t>
      </w:r>
      <w:r>
        <w:rPr>
          <w:rFonts w:hint="eastAsia" w:ascii="仿宋" w:hAnsi="仿宋" w:eastAsia="仿宋" w:cs="Arial"/>
          <w:sz w:val="32"/>
          <w:szCs w:val="32"/>
        </w:rPr>
        <w:t>在全区范围内开展 “先进招标代理机构”评优选先工作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第一条 评选原则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  <w:highlight w:val="yellow"/>
        </w:rPr>
      </w:pPr>
      <w:r>
        <w:rPr>
          <w:rFonts w:hint="eastAsia" w:ascii="仿宋_GB2312" w:hAnsi="BatangChe" w:eastAsia="仿宋_GB2312"/>
          <w:kern w:val="0"/>
          <w:sz w:val="32"/>
          <w:szCs w:val="32"/>
        </w:rPr>
        <w:t>评选活动按照公开公正、统一标准的原则，由内蒙古自治区工程建设协会（以下简称内工建协）主办，每两年为一评选周期、每期评选一次（具体时间以评选通知规定为准）。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第二条 申报参评对象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为积极、稳妥地推进工作，</w:t>
      </w:r>
      <w:r>
        <w:rPr>
          <w:rFonts w:ascii="仿宋" w:hAnsi="仿宋" w:eastAsia="仿宋" w:cs="Arial"/>
          <w:sz w:val="32"/>
          <w:szCs w:val="32"/>
        </w:rPr>
        <w:t>参评的</w:t>
      </w:r>
      <w:r>
        <w:rPr>
          <w:rFonts w:hint="eastAsia" w:ascii="仿宋" w:hAnsi="仿宋" w:eastAsia="仿宋" w:cs="Arial"/>
          <w:sz w:val="32"/>
          <w:szCs w:val="32"/>
        </w:rPr>
        <w:t>工程建设项目</w:t>
      </w:r>
      <w:r>
        <w:rPr>
          <w:rFonts w:ascii="仿宋" w:hAnsi="仿宋" w:eastAsia="仿宋" w:cs="Arial"/>
          <w:sz w:val="32"/>
          <w:szCs w:val="32"/>
        </w:rPr>
        <w:t>招标代理机构应当在工商行政主管部门注册登记，营业执照登记经营范围应包含招标代理服务。</w:t>
      </w:r>
      <w:r>
        <w:rPr>
          <w:rFonts w:hint="eastAsia" w:ascii="仿宋" w:hAnsi="仿宋" w:eastAsia="仿宋" w:cs="Arial"/>
          <w:sz w:val="32"/>
          <w:szCs w:val="32"/>
        </w:rPr>
        <w:t>申报单位必须是内蒙古工程建设协会会员单位，分支机构不得单独参评。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三</w:t>
      </w:r>
      <w:r>
        <w:rPr>
          <w:rFonts w:ascii="仿宋" w:hAnsi="仿宋" w:eastAsia="仿宋" w:cs="Arial"/>
          <w:sz w:val="32"/>
          <w:szCs w:val="32"/>
        </w:rPr>
        <w:t>条 遵循原则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评选</w:t>
      </w:r>
      <w:r>
        <w:rPr>
          <w:rFonts w:ascii="仿宋" w:hAnsi="仿宋" w:eastAsia="仿宋" w:cs="Arial"/>
          <w:sz w:val="32"/>
          <w:szCs w:val="32"/>
        </w:rPr>
        <w:t>工作遵循公开、公平、公正、诚实信用和标准统一的原则</w:t>
      </w:r>
      <w:r>
        <w:rPr>
          <w:rFonts w:hint="eastAsia" w:ascii="仿宋" w:hAnsi="仿宋" w:eastAsia="仿宋" w:cs="Arial"/>
          <w:sz w:val="32"/>
          <w:szCs w:val="32"/>
        </w:rPr>
        <w:t>，由</w:t>
      </w:r>
      <w:r>
        <w:rPr>
          <w:rFonts w:ascii="仿宋" w:hAnsi="仿宋" w:eastAsia="仿宋" w:cs="Arial"/>
          <w:sz w:val="32"/>
          <w:szCs w:val="32"/>
        </w:rPr>
        <w:t>内工建协负责组织实施。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评选活动采取自愿申报，由内工建协组织评选、公示、监督并发布。申请单位需填写《内蒙古自治区“先进招标代理机构”申报材料》</w:t>
      </w:r>
      <w:r>
        <w:rPr>
          <w:rFonts w:hint="eastAsia" w:ascii="仿宋_GB2312" w:hAnsi="BatangChe" w:eastAsia="仿宋_GB2312"/>
          <w:kern w:val="0"/>
          <w:sz w:val="32"/>
          <w:szCs w:val="32"/>
        </w:rPr>
        <w:t>（附件2），并按《内蒙古自治区“先进招标代理机构”评选标准》（附件3）</w:t>
      </w:r>
      <w:r>
        <w:rPr>
          <w:rFonts w:hint="eastAsia" w:ascii="仿宋" w:hAnsi="仿宋" w:eastAsia="仿宋" w:cs="Arial"/>
          <w:sz w:val="32"/>
          <w:szCs w:val="32"/>
        </w:rPr>
        <w:t>规定的各项评选指标提供相关材料，申报单位对所申报材料真实性负责，不得弄虚作假。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第四条 评选基本条件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 具备与企业经营业务范围，招标业务范围和完成业务量相适应的组织机构及固定的办公场所。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 领导班子团结务实、廉洁自律、勇于创新，有较强的凝聚力与责任感，积极参与党建活动。有健全的内部管理制度，企业管理良好，在招投标活动中有监督、制约机制，分工、职责明确。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 有与完成企业经营范围和招投标业务范围相适应的专职技术人员，专业结构合理。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4. 专业技术人员齐备、素质良好，熟悉招标投标法律法规，正确理解和掌握招投标程序和方法，未出现重大差错。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5. 能认真贯彻执行国家、自治区有关招投标法律法规和规范性文件。职业道德良好，遵守行规行约，公平竞争，诚信经营。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6. </w:t>
      </w:r>
      <w:r>
        <w:rPr>
          <w:rFonts w:ascii="仿宋" w:hAnsi="仿宋" w:eastAsia="仿宋" w:cs="Arial"/>
          <w:sz w:val="32"/>
          <w:szCs w:val="32"/>
        </w:rPr>
        <w:t>自觉维护行业利益，重视社会效益，热心支持公益事业</w:t>
      </w:r>
      <w:r>
        <w:rPr>
          <w:rFonts w:hint="eastAsia" w:ascii="仿宋" w:hAnsi="仿宋" w:eastAsia="仿宋" w:cs="Arial"/>
          <w:sz w:val="32"/>
          <w:szCs w:val="32"/>
        </w:rPr>
        <w:t>。按时足额交纳会费，履行会员义务。</w:t>
      </w:r>
      <w:r>
        <w:rPr>
          <w:rFonts w:ascii="仿宋" w:hAnsi="仿宋" w:eastAsia="仿宋" w:cs="Arial"/>
          <w:sz w:val="32"/>
          <w:szCs w:val="32"/>
        </w:rPr>
        <w:t>积极参加</w:t>
      </w:r>
      <w:r>
        <w:rPr>
          <w:rFonts w:hint="eastAsia" w:ascii="仿宋" w:hAnsi="仿宋" w:eastAsia="仿宋" w:cs="Arial"/>
          <w:sz w:val="32"/>
          <w:szCs w:val="32"/>
        </w:rPr>
        <w:t>各级行业协会组织的活动，支持行业协会工作。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第五条 激励和约束措施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对入选的“先进招标代理机构”实行动态管理，对有失信行为的单位限期改正，对严重失信的撤销其荣誉称号并收回证书。对存在以上行为的单位将在相关媒体上公示并进行不良行为记录，且两年内不得参加自治区和全国行业内评优选先活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六</w:t>
      </w:r>
      <w:r>
        <w:rPr>
          <w:rFonts w:ascii="仿宋" w:hAnsi="仿宋" w:eastAsia="仿宋" w:cs="Arial"/>
          <w:sz w:val="32"/>
          <w:szCs w:val="32"/>
        </w:rPr>
        <w:t>条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ascii="仿宋" w:hAnsi="仿宋" w:eastAsia="仿宋" w:cs="Arial"/>
          <w:sz w:val="32"/>
          <w:szCs w:val="32"/>
        </w:rPr>
        <w:t>申报材料及评选标</w:t>
      </w:r>
      <w:r>
        <w:rPr>
          <w:rFonts w:hint="eastAsia" w:ascii="仿宋" w:hAnsi="仿宋" w:eastAsia="仿宋" w:cs="Arial"/>
          <w:sz w:val="32"/>
          <w:szCs w:val="32"/>
        </w:rPr>
        <w:t>准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  <w:highlight w:val="yellow"/>
        </w:rPr>
      </w:pP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活动采取自愿申报，由内工建协统一组织，申请人需填写《</w:t>
      </w:r>
      <w:bookmarkStart w:id="0" w:name="OLE_LINK1"/>
      <w:r>
        <w:rPr>
          <w:rFonts w:hint="eastAsia" w:ascii="仿宋" w:hAnsi="仿宋" w:eastAsia="仿宋" w:cs="Arial"/>
          <w:sz w:val="32"/>
          <w:szCs w:val="32"/>
        </w:rPr>
        <w:t>内蒙古自治区</w:t>
      </w:r>
      <w:r>
        <w:rPr>
          <w:rFonts w:ascii="仿宋" w:hAnsi="仿宋" w:eastAsia="仿宋" w:cs="Arial"/>
          <w:sz w:val="32"/>
          <w:szCs w:val="32"/>
        </w:rPr>
        <w:t>“</w:t>
      </w:r>
      <w:r>
        <w:rPr>
          <w:rFonts w:hint="eastAsia" w:ascii="仿宋" w:hAnsi="仿宋" w:eastAsia="仿宋" w:cs="Arial"/>
          <w:sz w:val="32"/>
          <w:szCs w:val="32"/>
        </w:rPr>
        <w:t>先进招标代理机构”</w:t>
      </w:r>
      <w:r>
        <w:rPr>
          <w:rFonts w:ascii="仿宋" w:hAnsi="仿宋" w:eastAsia="仿宋" w:cs="Arial"/>
          <w:sz w:val="32"/>
          <w:szCs w:val="32"/>
        </w:rPr>
        <w:t>评</w:t>
      </w:r>
      <w:bookmarkEnd w:id="0"/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申报材料》，内工建协将</w:t>
      </w:r>
      <w:r>
        <w:rPr>
          <w:rFonts w:hint="eastAsia" w:ascii="仿宋" w:hAnsi="仿宋" w:eastAsia="仿宋" w:cs="Arial"/>
          <w:sz w:val="32"/>
          <w:szCs w:val="32"/>
        </w:rPr>
        <w:t>组织</w:t>
      </w:r>
      <w:r>
        <w:rPr>
          <w:rFonts w:ascii="仿宋" w:hAnsi="仿宋" w:eastAsia="仿宋" w:cs="Arial"/>
          <w:sz w:val="32"/>
          <w:szCs w:val="32"/>
        </w:rPr>
        <w:t>专家委员会按照《</w:t>
      </w:r>
      <w:r>
        <w:rPr>
          <w:rFonts w:hint="eastAsia" w:ascii="仿宋" w:hAnsi="仿宋" w:eastAsia="仿宋" w:cs="Arial"/>
          <w:sz w:val="32"/>
          <w:szCs w:val="32"/>
        </w:rPr>
        <w:t>内蒙古自治区</w:t>
      </w:r>
      <w:r>
        <w:rPr>
          <w:rFonts w:ascii="仿宋" w:hAnsi="仿宋" w:eastAsia="仿宋" w:cs="Arial"/>
          <w:sz w:val="32"/>
          <w:szCs w:val="32"/>
        </w:rPr>
        <w:t>“</w:t>
      </w:r>
      <w:r>
        <w:rPr>
          <w:rFonts w:hint="eastAsia" w:ascii="仿宋" w:hAnsi="仿宋" w:eastAsia="仿宋" w:cs="Arial"/>
          <w:sz w:val="32"/>
          <w:szCs w:val="32"/>
        </w:rPr>
        <w:t>先进招标代理机构”</w:t>
      </w: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标准》对所有申报材料进行评审。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申请人应对所报材料真实性负责，</w:t>
      </w:r>
      <w:r>
        <w:rPr>
          <w:rFonts w:hint="eastAsia" w:ascii="仿宋" w:hAnsi="仿宋" w:eastAsia="仿宋" w:cs="Arial"/>
          <w:sz w:val="32"/>
          <w:szCs w:val="32"/>
        </w:rPr>
        <w:t>不</w:t>
      </w:r>
      <w:r>
        <w:rPr>
          <w:rFonts w:ascii="仿宋" w:hAnsi="仿宋" w:eastAsia="仿宋" w:cs="Arial"/>
          <w:sz w:val="32"/>
          <w:szCs w:val="32"/>
        </w:rPr>
        <w:t>得弄虚作假</w:t>
      </w:r>
      <w:r>
        <w:rPr>
          <w:rFonts w:hint="eastAsia" w:ascii="仿宋" w:hAnsi="仿宋" w:eastAsia="仿宋" w:cs="Arial"/>
          <w:sz w:val="32"/>
          <w:szCs w:val="32"/>
        </w:rPr>
        <w:t>，若存在弄虚作假行为，将直接取消参评资格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（一）</w:t>
      </w:r>
      <w:r>
        <w:rPr>
          <w:rFonts w:ascii="仿宋" w:hAnsi="仿宋" w:eastAsia="仿宋" w:cs="Arial"/>
          <w:sz w:val="32"/>
          <w:szCs w:val="32"/>
        </w:rPr>
        <w:t>申报材料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企业</w:t>
      </w:r>
      <w:r>
        <w:rPr>
          <w:rFonts w:ascii="仿宋" w:hAnsi="仿宋" w:eastAsia="仿宋" w:cs="Arial"/>
          <w:sz w:val="32"/>
          <w:szCs w:val="32"/>
        </w:rPr>
        <w:t>基本信息</w:t>
      </w:r>
      <w:r>
        <w:rPr>
          <w:rFonts w:hint="eastAsia" w:ascii="仿宋" w:hAnsi="仿宋" w:eastAsia="仿宋" w:cs="Arial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企业营业执照（复印件加盖</w:t>
      </w:r>
      <w:r>
        <w:rPr>
          <w:rFonts w:ascii="仿宋" w:hAnsi="仿宋" w:eastAsia="仿宋" w:cs="Arial"/>
          <w:sz w:val="32"/>
          <w:szCs w:val="32"/>
        </w:rPr>
        <w:t>印章</w:t>
      </w:r>
      <w:r>
        <w:rPr>
          <w:rFonts w:hint="eastAsia" w:ascii="仿宋" w:hAnsi="仿宋" w:eastAsia="仿宋" w:cs="Arial"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2</w:t>
      </w:r>
      <w:r>
        <w:rPr>
          <w:rFonts w:ascii="仿宋" w:hAnsi="仿宋" w:eastAsia="仿宋" w:cs="Arial"/>
          <w:sz w:val="32"/>
          <w:szCs w:val="32"/>
        </w:rPr>
        <w:t>016</w:t>
      </w:r>
      <w:r>
        <w:rPr>
          <w:rFonts w:hint="eastAsia" w:ascii="仿宋" w:hAnsi="仿宋" w:eastAsia="仿宋" w:cs="Arial"/>
          <w:sz w:val="32"/>
          <w:szCs w:val="32"/>
        </w:rPr>
        <w:t>、2</w:t>
      </w:r>
      <w:r>
        <w:rPr>
          <w:rFonts w:ascii="仿宋" w:hAnsi="仿宋" w:eastAsia="仿宋" w:cs="Arial"/>
          <w:sz w:val="32"/>
          <w:szCs w:val="32"/>
        </w:rPr>
        <w:t>017</w:t>
      </w:r>
      <w:r>
        <w:rPr>
          <w:rFonts w:hint="eastAsia" w:ascii="仿宋" w:hAnsi="仿宋" w:eastAsia="仿宋" w:cs="Arial"/>
          <w:sz w:val="32"/>
          <w:szCs w:val="32"/>
        </w:rPr>
        <w:t>年度财务审计报告（复印件加盖</w:t>
      </w:r>
      <w:r>
        <w:rPr>
          <w:rFonts w:ascii="仿宋" w:hAnsi="仿宋" w:eastAsia="仿宋" w:cs="Arial"/>
          <w:sz w:val="32"/>
          <w:szCs w:val="32"/>
        </w:rPr>
        <w:t>印章</w:t>
      </w:r>
      <w:r>
        <w:rPr>
          <w:rFonts w:hint="eastAsia" w:ascii="仿宋" w:hAnsi="仿宋" w:eastAsia="仿宋" w:cs="Arial"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内部管理制度（复印件）；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企业从业人员资格证书（复印件）；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6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劳动保险缴费凭证（复印件）；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7. 近两年（201</w:t>
      </w:r>
      <w:r>
        <w:rPr>
          <w:rFonts w:ascii="仿宋" w:hAnsi="仿宋" w:eastAsia="仿宋" w:cs="Arial"/>
          <w:sz w:val="32"/>
          <w:szCs w:val="32"/>
        </w:rPr>
        <w:t>6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ascii="仿宋" w:hAnsi="仿宋" w:eastAsia="仿宋" w:cs="Arial"/>
          <w:sz w:val="32"/>
          <w:szCs w:val="32"/>
        </w:rPr>
        <w:t>7</w:t>
      </w:r>
      <w:r>
        <w:rPr>
          <w:rFonts w:hint="eastAsia" w:ascii="仿宋" w:hAnsi="仿宋" w:eastAsia="仿宋" w:cs="Arial"/>
          <w:sz w:val="32"/>
          <w:szCs w:val="32"/>
        </w:rPr>
        <w:t>月1日至201</w:t>
      </w:r>
      <w:r>
        <w:rPr>
          <w:rFonts w:ascii="仿宋" w:hAnsi="仿宋" w:eastAsia="仿宋" w:cs="Arial"/>
          <w:sz w:val="32"/>
          <w:szCs w:val="32"/>
        </w:rPr>
        <w:t>8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ascii="仿宋" w:hAnsi="仿宋" w:eastAsia="仿宋" w:cs="Arial"/>
          <w:sz w:val="32"/>
          <w:szCs w:val="32"/>
        </w:rPr>
        <w:t>5</w:t>
      </w:r>
      <w:r>
        <w:rPr>
          <w:rFonts w:hint="eastAsia" w:ascii="仿宋" w:hAnsi="仿宋" w:eastAsia="仿宋" w:cs="Arial"/>
          <w:sz w:val="32"/>
          <w:szCs w:val="32"/>
        </w:rPr>
        <w:t>月</w:t>
      </w:r>
      <w:r>
        <w:rPr>
          <w:rFonts w:ascii="仿宋" w:hAnsi="仿宋" w:eastAsia="仿宋" w:cs="Arial"/>
          <w:sz w:val="32"/>
          <w:szCs w:val="32"/>
        </w:rPr>
        <w:t>31</w:t>
      </w:r>
      <w:r>
        <w:rPr>
          <w:rFonts w:hint="eastAsia" w:ascii="仿宋" w:hAnsi="仿宋" w:eastAsia="仿宋" w:cs="Arial"/>
          <w:sz w:val="32"/>
          <w:szCs w:val="32"/>
        </w:rPr>
        <w:t>日）代理业绩清单、招标代理委托合同、中标通知书（复印件）；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8. 近两年建设行业获奖证书（复印件）；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9. 企业认为需提供的其他资料。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</w:t>
      </w:r>
      <w:r>
        <w:rPr>
          <w:rFonts w:hint="eastAsia" w:ascii="仿宋" w:hAnsi="仿宋" w:eastAsia="仿宋" w:cs="Arial"/>
          <w:sz w:val="32"/>
          <w:szCs w:val="32"/>
        </w:rPr>
        <w:t>二</w:t>
      </w:r>
      <w:r>
        <w:rPr>
          <w:rFonts w:ascii="仿宋" w:hAnsi="仿宋" w:eastAsia="仿宋" w:cs="Arial"/>
          <w:sz w:val="32"/>
          <w:szCs w:val="32"/>
        </w:rPr>
        <w:t>）</w:t>
      </w:r>
      <w:r>
        <w:rPr>
          <w:rFonts w:hint="eastAsia" w:ascii="仿宋" w:hAnsi="仿宋" w:eastAsia="仿宋" w:cs="Arial"/>
          <w:sz w:val="32"/>
          <w:szCs w:val="32"/>
        </w:rPr>
        <w:t>荣誉称号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内蒙古自治区“先进招标代理机构” 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</w:t>
      </w:r>
      <w:r>
        <w:rPr>
          <w:rFonts w:hint="eastAsia" w:ascii="仿宋" w:hAnsi="仿宋" w:eastAsia="仿宋" w:cs="Arial"/>
          <w:sz w:val="32"/>
          <w:szCs w:val="32"/>
        </w:rPr>
        <w:t>三</w:t>
      </w:r>
      <w:r>
        <w:rPr>
          <w:rFonts w:ascii="仿宋" w:hAnsi="仿宋" w:eastAsia="仿宋" w:cs="Arial"/>
          <w:sz w:val="32"/>
          <w:szCs w:val="32"/>
        </w:rPr>
        <w:t>）评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程序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办公室设在内工建协秘书处，负责评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工作的开展和组织协调</w:t>
      </w:r>
      <w:r>
        <w:rPr>
          <w:rFonts w:hint="eastAsia" w:ascii="仿宋" w:hAnsi="仿宋" w:eastAsia="仿宋" w:cs="Arial"/>
          <w:sz w:val="32"/>
          <w:szCs w:val="32"/>
        </w:rPr>
        <w:t>。专家</w:t>
      </w:r>
      <w:r>
        <w:rPr>
          <w:rFonts w:ascii="仿宋" w:hAnsi="仿宋" w:eastAsia="仿宋" w:cs="Arial"/>
          <w:sz w:val="32"/>
          <w:szCs w:val="32"/>
        </w:rPr>
        <w:t>委员会由内工建协专家库中随机抽取产生。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ascii="仿宋" w:hAnsi="仿宋" w:eastAsia="仿宋" w:cs="Arial"/>
          <w:sz w:val="32"/>
          <w:szCs w:val="32"/>
        </w:rPr>
        <w:t>内工建协秘书处负责接收申报材料并核验相关资料原件。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专家</w:t>
      </w:r>
      <w:r>
        <w:rPr>
          <w:rFonts w:ascii="仿宋" w:hAnsi="仿宋" w:eastAsia="仿宋" w:cs="Arial"/>
          <w:sz w:val="32"/>
          <w:szCs w:val="32"/>
        </w:rPr>
        <w:t>委员会对申报材料进行初评。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招标代理</w:t>
      </w:r>
      <w:r>
        <w:rPr>
          <w:rFonts w:ascii="仿宋" w:hAnsi="仿宋" w:eastAsia="仿宋" w:cs="Arial"/>
          <w:sz w:val="32"/>
          <w:szCs w:val="32"/>
        </w:rPr>
        <w:t>专委会组织对通过初评的材料进行复评。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</w:t>
      </w:r>
      <w:r>
        <w:rPr>
          <w:rFonts w:ascii="仿宋" w:hAnsi="仿宋" w:eastAsia="仿宋" w:cs="Arial"/>
          <w:sz w:val="32"/>
          <w:szCs w:val="32"/>
        </w:rPr>
        <w:t>.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结果将在内工建协官网及相关媒体予以公示5个工作日，征询有关管理部门意见，并接受社会各界的监督。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6.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ascii="仿宋" w:hAnsi="仿宋" w:eastAsia="仿宋" w:cs="Arial"/>
          <w:sz w:val="32"/>
          <w:szCs w:val="32"/>
        </w:rPr>
        <w:t>公示期满后公布评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结果，向申请人颁发</w:t>
      </w:r>
      <w:r>
        <w:rPr>
          <w:rFonts w:hint="eastAsia" w:ascii="仿宋" w:hAnsi="仿宋" w:eastAsia="仿宋" w:cs="Arial"/>
          <w:sz w:val="32"/>
          <w:szCs w:val="32"/>
        </w:rPr>
        <w:t>荣誉证书，以示表彰，同时将评定结果记入企业信用档案。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第七条 </w:t>
      </w:r>
      <w:r>
        <w:rPr>
          <w:rFonts w:ascii="仿宋" w:hAnsi="仿宋" w:eastAsia="仿宋" w:cs="Arial"/>
          <w:sz w:val="32"/>
          <w:szCs w:val="32"/>
        </w:rPr>
        <w:t>鼓励招标代理机构承担社会责任和开展党建工作。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八</w:t>
      </w:r>
      <w:r>
        <w:rPr>
          <w:rFonts w:ascii="仿宋" w:hAnsi="仿宋" w:eastAsia="仿宋" w:cs="Arial"/>
          <w:sz w:val="32"/>
          <w:szCs w:val="32"/>
        </w:rPr>
        <w:t>条 异议申诉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对</w:t>
      </w:r>
      <w:r>
        <w:rPr>
          <w:rFonts w:ascii="仿宋" w:hAnsi="仿宋" w:eastAsia="仿宋" w:cs="Arial"/>
          <w:sz w:val="32"/>
          <w:szCs w:val="32"/>
        </w:rPr>
        <w:t>参评的</w:t>
      </w:r>
      <w:r>
        <w:rPr>
          <w:rFonts w:hint="eastAsia" w:ascii="仿宋" w:hAnsi="仿宋" w:eastAsia="仿宋" w:cs="Arial"/>
          <w:sz w:val="32"/>
          <w:szCs w:val="32"/>
        </w:rPr>
        <w:t>“先进招标代理机构”</w:t>
      </w:r>
      <w:r>
        <w:rPr>
          <w:rFonts w:ascii="仿宋" w:hAnsi="仿宋" w:eastAsia="仿宋" w:cs="Arial"/>
          <w:sz w:val="32"/>
          <w:szCs w:val="32"/>
        </w:rPr>
        <w:t>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结果存在异议的，可向内工建协提出申诉，并提交相关证明材料。内工建协将在7日内对异议评</w:t>
      </w:r>
      <w:r>
        <w:rPr>
          <w:rFonts w:hint="eastAsia" w:ascii="仿宋" w:hAnsi="仿宋" w:eastAsia="仿宋" w:cs="Arial"/>
          <w:sz w:val="32"/>
          <w:szCs w:val="32"/>
        </w:rPr>
        <w:t>选</w:t>
      </w:r>
      <w:r>
        <w:rPr>
          <w:rFonts w:ascii="仿宋" w:hAnsi="仿宋" w:eastAsia="仿宋" w:cs="Arial"/>
          <w:sz w:val="32"/>
          <w:szCs w:val="32"/>
        </w:rPr>
        <w:t>结果进行核实，并及时</w:t>
      </w:r>
      <w:r>
        <w:rPr>
          <w:rFonts w:hint="eastAsia" w:ascii="仿宋" w:hAnsi="仿宋" w:eastAsia="仿宋" w:cs="Arial"/>
          <w:sz w:val="32"/>
          <w:szCs w:val="32"/>
        </w:rPr>
        <w:t>做出</w:t>
      </w:r>
      <w:r>
        <w:rPr>
          <w:rFonts w:ascii="仿宋" w:hAnsi="仿宋" w:eastAsia="仿宋" w:cs="Arial"/>
          <w:sz w:val="32"/>
          <w:szCs w:val="32"/>
        </w:rPr>
        <w:t>处理。提出申诉的招标代理机构未提交相关证明材料的，申诉将不予受理。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第九条 本办法由内蒙古自治区工程建设协会负责解释。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Arial"/>
          <w:sz w:val="32"/>
          <w:szCs w:val="32"/>
        </w:rPr>
        <w:t>第十条 本办法自发文之日起实施。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F28EE"/>
    <w:rsid w:val="4E9F28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2018-06-14T00:30:00Z</dcterms:created>
  <dc:creator>Fa1r1406445456</dc:creator>
  <cp:lastModifiedBy>Fa1r1406445456</cp:lastModifiedBy>
  <dcterms:modified xsi:type="dcterms:W3CDTF">2018-06-14T00:30:12Z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