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cs="宋体"/>
          <w:b/>
          <w:sz w:val="32"/>
          <w:szCs w:val="32"/>
        </w:rPr>
      </w:pPr>
      <w:r>
        <w:rPr>
          <w:rFonts w:hint="eastAsia" w:ascii="宋体" w:cs="宋体"/>
          <w:b/>
          <w:sz w:val="32"/>
          <w:szCs w:val="32"/>
        </w:rPr>
        <w:t>附件</w:t>
      </w:r>
      <w:r>
        <w:rPr>
          <w:rFonts w:ascii="宋体" w:cs="宋体"/>
          <w:b/>
          <w:sz w:val="32"/>
          <w:szCs w:val="32"/>
        </w:rPr>
        <w:t>1</w:t>
      </w:r>
    </w:p>
    <w:p>
      <w:pPr>
        <w:rPr>
          <w:color w:val="000000"/>
          <w:sz w:val="30"/>
        </w:rPr>
      </w:pPr>
    </w:p>
    <w:p>
      <w:pPr>
        <w:jc w:val="center"/>
        <w:rPr>
          <w:rFonts w:eastAsia="黑体"/>
          <w:color w:val="000000"/>
          <w:sz w:val="44"/>
          <w:szCs w:val="44"/>
        </w:rPr>
      </w:pPr>
    </w:p>
    <w:p>
      <w:pPr>
        <w:jc w:val="center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内蒙古自治区</w:t>
      </w:r>
    </w:p>
    <w:p>
      <w:pPr>
        <w:jc w:val="center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工程建设质量管理优秀施工企业</w:t>
      </w:r>
    </w:p>
    <w:p>
      <w:pPr>
        <w:jc w:val="center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申</w:t>
      </w:r>
      <w:r>
        <w:rPr>
          <w:rFonts w:asciiTheme="minorEastAsia" w:hAnsiTheme="minorEastAsia" w:eastAsiaTheme="minorEastAsia"/>
          <w:b/>
          <w:color w:val="000000"/>
          <w:sz w:val="44"/>
          <w:szCs w:val="44"/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报</w:t>
      </w:r>
      <w:r>
        <w:rPr>
          <w:rFonts w:asciiTheme="minorEastAsia" w:hAnsiTheme="minorEastAsia" w:eastAsiaTheme="minorEastAsia"/>
          <w:b/>
          <w:color w:val="000000"/>
          <w:sz w:val="44"/>
          <w:szCs w:val="44"/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表</w:t>
      </w:r>
    </w:p>
    <w:p>
      <w:pPr>
        <w:jc w:val="center"/>
        <w:rPr>
          <w:color w:val="000000"/>
          <w:sz w:val="52"/>
        </w:rPr>
      </w:pPr>
    </w:p>
    <w:p>
      <w:pPr>
        <w:jc w:val="center"/>
        <w:rPr>
          <w:color w:val="000000"/>
          <w:sz w:val="52"/>
        </w:rPr>
      </w:pPr>
    </w:p>
    <w:p>
      <w:pPr>
        <w:jc w:val="center"/>
        <w:rPr>
          <w:color w:val="000000"/>
          <w:sz w:val="52"/>
        </w:rPr>
      </w:pPr>
    </w:p>
    <w:p>
      <w:pPr>
        <w:spacing w:line="960" w:lineRule="exact"/>
        <w:ind w:left="1" w:firstLine="640" w:firstLineChars="200"/>
        <w:rPr>
          <w:rFonts w:ascii="宋体" w:cs="宋体"/>
          <w:color w:val="000000"/>
          <w:sz w:val="32"/>
          <w:szCs w:val="32"/>
          <w:u w:val="single"/>
        </w:rPr>
      </w:pPr>
      <w:r>
        <w:rPr>
          <w:rFonts w:hint="eastAsia" w:ascii="宋体" w:cs="宋体"/>
          <w:color w:val="000000"/>
          <w:sz w:val="32"/>
          <w:szCs w:val="32"/>
        </w:rPr>
        <w:t>企业名称</w:t>
      </w:r>
      <w:r>
        <w:rPr>
          <w:rFonts w:hint="eastAsia" w:ascii="宋体" w:cs="宋体"/>
          <w:color w:val="000000"/>
          <w:sz w:val="32"/>
          <w:szCs w:val="32"/>
          <w:u w:val="single"/>
        </w:rPr>
        <w:t xml:space="preserve">                                    </w:t>
      </w:r>
      <w:r>
        <w:rPr>
          <w:rFonts w:hint="eastAsia" w:ascii="宋体" w:cs="宋体"/>
          <w:color w:val="000000"/>
          <w:sz w:val="32"/>
          <w:szCs w:val="32"/>
        </w:rPr>
        <w:t>（公章）</w:t>
      </w:r>
    </w:p>
    <w:p>
      <w:pPr>
        <w:spacing w:line="960" w:lineRule="exact"/>
        <w:ind w:firstLine="640" w:firstLineChars="200"/>
        <w:rPr>
          <w:rFonts w:ascii="宋体" w:cs="宋体"/>
          <w:color w:val="000000"/>
          <w:sz w:val="32"/>
          <w:szCs w:val="32"/>
          <w:u w:val="single"/>
        </w:rPr>
      </w:pPr>
      <w:r>
        <w:rPr>
          <w:rFonts w:hint="eastAsia" w:ascii="宋体" w:cs="宋体"/>
          <w:color w:val="000000"/>
          <w:sz w:val="32"/>
          <w:szCs w:val="32"/>
        </w:rPr>
        <w:t>通讯地址</w:t>
      </w:r>
      <w:r>
        <w:rPr>
          <w:rFonts w:hint="eastAsia" w:ascii="宋体" w:cs="宋体"/>
          <w:color w:val="000000"/>
          <w:sz w:val="32"/>
          <w:szCs w:val="32"/>
          <w:u w:val="single"/>
        </w:rPr>
        <w:t xml:space="preserve">                                    </w:t>
      </w:r>
    </w:p>
    <w:p>
      <w:pPr>
        <w:spacing w:line="960" w:lineRule="exact"/>
        <w:ind w:left="1" w:firstLine="640" w:firstLineChars="200"/>
        <w:rPr>
          <w:rFonts w:ascii="宋体" w:cs="宋体"/>
          <w:color w:val="000000"/>
          <w:sz w:val="32"/>
          <w:szCs w:val="32"/>
          <w:u w:val="single"/>
        </w:rPr>
      </w:pPr>
      <w:r>
        <w:rPr>
          <w:rFonts w:hint="eastAsia" w:ascii="宋体" w:cs="宋体"/>
          <w:color w:val="000000"/>
          <w:sz w:val="32"/>
          <w:szCs w:val="32"/>
        </w:rPr>
        <w:t>联 系人</w:t>
      </w:r>
      <w:r>
        <w:rPr>
          <w:rFonts w:hint="eastAsia" w:ascii="宋体" w:cs="宋体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宋体" w:cs="宋体"/>
          <w:color w:val="000000"/>
          <w:sz w:val="32"/>
          <w:szCs w:val="32"/>
        </w:rPr>
        <w:t>电话</w:t>
      </w:r>
      <w:r>
        <w:rPr>
          <w:rFonts w:hint="eastAsia" w:ascii="宋体" w:cs="宋体"/>
          <w:color w:val="000000"/>
          <w:sz w:val="32"/>
          <w:szCs w:val="32"/>
          <w:u w:val="single"/>
        </w:rPr>
        <w:t xml:space="preserve">                </w:t>
      </w:r>
    </w:p>
    <w:p>
      <w:pPr>
        <w:tabs>
          <w:tab w:val="center" w:pos="6405"/>
          <w:tab w:val="left" w:pos="7797"/>
          <w:tab w:val="center" w:pos="8295"/>
        </w:tabs>
        <w:spacing w:before="156" w:beforeLines="50" w:line="960" w:lineRule="exact"/>
        <w:ind w:left="1"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cs="宋体"/>
          <w:color w:val="000000"/>
          <w:sz w:val="32"/>
          <w:szCs w:val="32"/>
        </w:rPr>
        <w:t>推荐单位</w:t>
      </w:r>
      <w:r>
        <w:rPr>
          <w:rFonts w:hint="eastAsia" w:ascii="宋体" w:cs="宋体"/>
          <w:color w:val="000000"/>
          <w:sz w:val="32"/>
          <w:szCs w:val="32"/>
          <w:u w:val="single"/>
        </w:rPr>
        <w:t xml:space="preserve">                                    </w:t>
      </w:r>
      <w:r>
        <w:rPr>
          <w:rFonts w:hint="eastAsia" w:ascii="宋体" w:cs="宋体"/>
          <w:color w:val="000000"/>
          <w:sz w:val="32"/>
          <w:szCs w:val="32"/>
        </w:rPr>
        <w:t>（公章）</w:t>
      </w:r>
    </w:p>
    <w:p>
      <w:pPr>
        <w:spacing w:line="800" w:lineRule="exact"/>
        <w:ind w:left="896" w:hanging="896" w:hangingChars="280"/>
        <w:rPr>
          <w:rFonts w:ascii="宋体" w:cs="宋体"/>
          <w:color w:val="000000"/>
          <w:sz w:val="32"/>
          <w:szCs w:val="32"/>
        </w:rPr>
      </w:pPr>
    </w:p>
    <w:p>
      <w:pPr>
        <w:spacing w:line="800" w:lineRule="exact"/>
        <w:ind w:left="896" w:hanging="896" w:hangingChars="280"/>
        <w:rPr>
          <w:rFonts w:ascii="宋体" w:cs="宋体"/>
          <w:color w:val="000000"/>
          <w:sz w:val="32"/>
          <w:szCs w:val="32"/>
        </w:rPr>
      </w:pPr>
    </w:p>
    <w:p>
      <w:pPr>
        <w:spacing w:line="800" w:lineRule="exact"/>
        <w:ind w:left="896" w:hanging="896" w:hangingChars="280"/>
        <w:jc w:val="center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cs="宋体"/>
          <w:color w:val="000000"/>
          <w:sz w:val="32"/>
          <w:szCs w:val="32"/>
        </w:rPr>
        <w:t xml:space="preserve">   填表日期            年     月     日</w:t>
      </w:r>
    </w:p>
    <w:p>
      <w:pPr>
        <w:spacing w:before="312" w:beforeLines="100" w:after="312" w:afterLines="100" w:line="420" w:lineRule="exact"/>
        <w:jc w:val="center"/>
        <w:rPr>
          <w:rFonts w:ascii="黑体" w:eastAsia="黑体"/>
          <w:bCs/>
          <w:color w:val="000000"/>
          <w:sz w:val="32"/>
          <w:szCs w:val="30"/>
        </w:rPr>
      </w:pPr>
    </w:p>
    <w:p>
      <w:pPr>
        <w:spacing w:before="312" w:beforeLines="100" w:after="312" w:afterLines="100" w:line="420" w:lineRule="exact"/>
        <w:jc w:val="center"/>
        <w:rPr>
          <w:rFonts w:ascii="黑体" w:eastAsia="黑体"/>
          <w:bCs/>
          <w:color w:val="000000"/>
          <w:sz w:val="32"/>
          <w:szCs w:val="30"/>
        </w:rPr>
      </w:pPr>
    </w:p>
    <w:p>
      <w:pPr>
        <w:spacing w:before="312" w:beforeLines="100" w:after="312" w:afterLines="100" w:line="560" w:lineRule="exact"/>
        <w:jc w:val="center"/>
        <w:rPr>
          <w:rFonts w:asciiTheme="majorEastAsia" w:hAnsiTheme="majorEastAsia" w:eastAsia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color w:val="000000"/>
          <w:sz w:val="44"/>
          <w:szCs w:val="44"/>
        </w:rPr>
        <w:t>填 报 说</w:t>
      </w:r>
      <w:r>
        <w:rPr>
          <w:rFonts w:asciiTheme="majorEastAsia" w:hAnsiTheme="majorEastAsia" w:eastAsiaTheme="majorEastAsia"/>
          <w:b/>
          <w:bCs/>
          <w:color w:val="000000"/>
          <w:sz w:val="44"/>
          <w:szCs w:val="44"/>
        </w:rPr>
        <w:t xml:space="preserve"> </w:t>
      </w:r>
      <w:r>
        <w:rPr>
          <w:rFonts w:hint="eastAsia" w:asciiTheme="majorEastAsia" w:hAnsiTheme="majorEastAsia" w:eastAsiaTheme="majorEastAsia"/>
          <w:b/>
          <w:bCs/>
          <w:color w:val="000000"/>
          <w:sz w:val="44"/>
          <w:szCs w:val="44"/>
        </w:rPr>
        <w:t>明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sz w:val="32"/>
          <w:szCs w:val="32"/>
        </w:rPr>
        <w:t>1、申报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表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内容按表格项目结合实际情况如实填写。如表内填不下，可另附页或自行复印表格。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2、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证实性材料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包括：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企业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营业执照、安全生产许可证、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管理体系认证注册证书复印件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、上一年度盟（市）级、自治区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级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及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以上优质工程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奖项证书复印件、</w:t>
      </w:r>
      <w:r>
        <w:rPr>
          <w:rFonts w:cs="宋体" w:asciiTheme="minorEastAsia" w:hAnsiTheme="minorEastAsia" w:eastAsia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建筑施工安全标准化示范工地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证书复印件、无质量安全事故说明、</w:t>
      </w:r>
      <w:r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申报企业认为还应提供其它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有效期的内</w:t>
      </w:r>
      <w:r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证实性材料。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3、企业质量管理自我评价内容包括：企业的质量战略、质量文化、质量管理体系建设、质量安全与风险管理、质量培训与教育、先进质量管理方法应用、标准化建设、质量品牌建设、质量诚信体系建设、质量管理创新、企业工程创优情况、企业开展QC小组活动情况等， 1000字左右。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4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、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赤峰市、巴彦淖尔市地区行业协会审查</w:t>
      </w:r>
      <w:r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推荐意见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由推荐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填写，并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简要说明意见，加盖公章，其他地区申请材料均报至内工建协。</w:t>
      </w:r>
    </w:p>
    <w:p>
      <w:pPr>
        <w:spacing w:line="400" w:lineRule="exact"/>
        <w:rPr>
          <w:rFonts w:ascii="楷体" w:hAnsi="楷体" w:eastAsia="楷体"/>
          <w:color w:val="000000"/>
          <w:sz w:val="24"/>
          <w:szCs w:val="24"/>
        </w:rPr>
      </w:pPr>
      <w:r>
        <w:rPr>
          <w:rFonts w:hint="eastAsia" w:ascii="楷体" w:hAnsi="楷体" w:eastAsia="楷体"/>
          <w:color w:val="000000"/>
          <w:sz w:val="24"/>
          <w:szCs w:val="24"/>
        </w:rPr>
        <w:t xml:space="preserve">      </w:t>
      </w:r>
    </w:p>
    <w:p>
      <w:pPr>
        <w:spacing w:line="400" w:lineRule="exact"/>
        <w:ind w:left="237" w:leftChars="113" w:firstLine="960" w:firstLineChars="400"/>
        <w:rPr>
          <w:rFonts w:ascii="楷体" w:hAnsi="楷体" w:eastAsia="楷体"/>
          <w:color w:val="000000"/>
          <w:sz w:val="24"/>
          <w:szCs w:val="24"/>
        </w:rPr>
      </w:pPr>
    </w:p>
    <w:p>
      <w:pPr>
        <w:spacing w:before="50" w:after="156" w:afterLines="50"/>
        <w:jc w:val="center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>
      <w:pPr>
        <w:spacing w:before="50" w:after="156" w:afterLines="50"/>
        <w:jc w:val="center"/>
        <w:rPr>
          <w:color w:val="000000"/>
          <w:sz w:val="28"/>
        </w:rPr>
      </w:pPr>
    </w:p>
    <w:p>
      <w:pPr>
        <w:spacing w:before="50" w:after="156" w:afterLines="50"/>
        <w:jc w:val="center"/>
        <w:rPr>
          <w:b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承  诺  书</w:t>
      </w:r>
    </w:p>
    <w:p>
      <w:pPr>
        <w:spacing w:before="50" w:after="156" w:afterLines="50"/>
        <w:jc w:val="center"/>
        <w:rPr>
          <w:color w:val="000000"/>
          <w:sz w:val="28"/>
        </w:rPr>
      </w:pPr>
    </w:p>
    <w:p>
      <w:pPr>
        <w:spacing w:line="560" w:lineRule="exact"/>
        <w:jc w:val="left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 xml:space="preserve">      本单位自愿申请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u w:val="single"/>
        </w:rPr>
        <w:t xml:space="preserve">20  </w:t>
      </w:r>
      <w:r>
        <w:rPr>
          <w:rFonts w:asciiTheme="minorEastAsia" w:hAnsiTheme="minorEastAsia" w:eastAsiaTheme="minorEastAsia"/>
          <w:color w:val="000000"/>
          <w:sz w:val="32"/>
          <w:szCs w:val="32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u w:val="single"/>
        </w:rPr>
        <w:t xml:space="preserve"> 年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度内蒙古自治区工程建设质量管理优秀施工企业。承诺所填报以及提供的资料真实有效、准确，对填报材料虚假造成的不良后果负责。</w:t>
      </w:r>
    </w:p>
    <w:p>
      <w:pPr>
        <w:spacing w:before="50" w:after="156" w:afterLines="50"/>
        <w:jc w:val="center"/>
        <w:rPr>
          <w:color w:val="000000"/>
          <w:sz w:val="28"/>
        </w:rPr>
      </w:pPr>
    </w:p>
    <w:p>
      <w:pPr>
        <w:spacing w:before="50" w:after="156" w:afterLines="50"/>
        <w:jc w:val="center"/>
        <w:rPr>
          <w:color w:val="000000"/>
          <w:sz w:val="28"/>
        </w:rPr>
      </w:pPr>
    </w:p>
    <w:p>
      <w:pPr>
        <w:spacing w:before="50" w:after="156" w:afterLines="50"/>
        <w:jc w:val="center"/>
        <w:rPr>
          <w:color w:val="000000"/>
          <w:sz w:val="28"/>
        </w:rPr>
      </w:pPr>
    </w:p>
    <w:p>
      <w:pPr>
        <w:spacing w:before="50" w:after="156" w:afterLines="50"/>
        <w:jc w:val="center"/>
        <w:rPr>
          <w:color w:val="000000"/>
          <w:sz w:val="28"/>
        </w:rPr>
      </w:pPr>
    </w:p>
    <w:p>
      <w:pPr>
        <w:spacing w:before="50" w:after="156" w:afterLines="50"/>
        <w:jc w:val="center"/>
        <w:rPr>
          <w:color w:val="000000"/>
          <w:sz w:val="28"/>
        </w:rPr>
      </w:pPr>
    </w:p>
    <w:p>
      <w:pPr>
        <w:spacing w:before="50" w:after="156" w:afterLines="50"/>
        <w:jc w:val="center"/>
        <w:rPr>
          <w:color w:val="000000"/>
          <w:sz w:val="28"/>
        </w:rPr>
      </w:pPr>
    </w:p>
    <w:p>
      <w:pPr>
        <w:spacing w:before="50" w:after="156" w:afterLines="50"/>
        <w:jc w:val="center"/>
        <w:rPr>
          <w:color w:val="000000"/>
          <w:sz w:val="28"/>
        </w:rPr>
      </w:pPr>
    </w:p>
    <w:p>
      <w:pPr>
        <w:spacing w:before="50" w:after="156" w:afterLines="50"/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   法人代表签章：</w:t>
      </w:r>
    </w:p>
    <w:p>
      <w:pPr>
        <w:spacing w:before="50" w:after="156" w:afterLines="50"/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   单 位 公 章：</w:t>
      </w:r>
    </w:p>
    <w:p>
      <w:pPr>
        <w:spacing w:before="50" w:after="156" w:afterLines="50"/>
        <w:jc w:val="center"/>
        <w:rPr>
          <w:color w:val="000000"/>
          <w:sz w:val="28"/>
        </w:rPr>
      </w:pPr>
    </w:p>
    <w:p>
      <w:pPr>
        <w:spacing w:before="50" w:after="156" w:afterLines="50"/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                                              年    月    日</w:t>
      </w:r>
    </w:p>
    <w:p>
      <w:pPr>
        <w:spacing w:before="50" w:after="156" w:afterLines="50"/>
        <w:jc w:val="center"/>
        <w:rPr>
          <w:color w:val="000000"/>
          <w:sz w:val="28"/>
        </w:rPr>
      </w:pPr>
    </w:p>
    <w:p>
      <w:pPr>
        <w:spacing w:before="50" w:after="156" w:afterLines="50"/>
        <w:jc w:val="center"/>
        <w:rPr>
          <w:rFonts w:ascii="宋体" w:cs="宋体"/>
          <w:b/>
          <w:color w:val="000000"/>
          <w:sz w:val="36"/>
          <w:szCs w:val="36"/>
        </w:rPr>
      </w:pPr>
    </w:p>
    <w:p>
      <w:pPr>
        <w:spacing w:before="50" w:after="156" w:afterLines="50"/>
        <w:jc w:val="center"/>
        <w:rPr>
          <w:rFonts w:ascii="宋体-18030" w:hAnsi="宋体-18030" w:eastAsia="宋体-18030" w:cs="宋体-18030"/>
          <w:b/>
          <w:color w:val="000000"/>
          <w:sz w:val="36"/>
          <w:szCs w:val="36"/>
        </w:rPr>
      </w:pPr>
      <w:r>
        <w:rPr>
          <w:rFonts w:hint="eastAsia" w:ascii="宋体" w:cs="宋体"/>
          <w:b/>
          <w:color w:val="000000"/>
          <w:sz w:val="36"/>
          <w:szCs w:val="36"/>
        </w:rPr>
        <w:t>内蒙古自治区工程建设质量管理优秀施工企业申报表</w:t>
      </w:r>
    </w:p>
    <w:tbl>
      <w:tblPr>
        <w:tblStyle w:val="3"/>
        <w:tblW w:w="92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"/>
        <w:gridCol w:w="654"/>
        <w:gridCol w:w="869"/>
        <w:gridCol w:w="1512"/>
        <w:gridCol w:w="161"/>
        <w:gridCol w:w="1338"/>
        <w:gridCol w:w="314"/>
        <w:gridCol w:w="976"/>
        <w:gridCol w:w="127"/>
        <w:gridCol w:w="1417"/>
        <w:gridCol w:w="130"/>
        <w:gridCol w:w="476"/>
        <w:gridCol w:w="1165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613" w:hRule="atLeast"/>
          <w:jc w:val="center"/>
        </w:trPr>
        <w:tc>
          <w:tcPr>
            <w:tcW w:w="1523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法定代表人</w:t>
            </w:r>
          </w:p>
        </w:tc>
        <w:tc>
          <w:tcPr>
            <w:tcW w:w="16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企业类型</w:t>
            </w:r>
          </w:p>
        </w:tc>
        <w:tc>
          <w:tcPr>
            <w:tcW w:w="4605" w:type="dxa"/>
            <w:gridSpan w:val="7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□央企  □国企   □民企   □外资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641" w:hRule="atLeast"/>
          <w:jc w:val="center"/>
        </w:trPr>
        <w:tc>
          <w:tcPr>
            <w:tcW w:w="15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资质等级</w:t>
            </w:r>
          </w:p>
        </w:tc>
        <w:tc>
          <w:tcPr>
            <w:tcW w:w="16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主营范围</w:t>
            </w:r>
          </w:p>
        </w:tc>
        <w:tc>
          <w:tcPr>
            <w:tcW w:w="460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595" w:hRule="atLeast"/>
          <w:jc w:val="center"/>
        </w:trPr>
        <w:tc>
          <w:tcPr>
            <w:tcW w:w="15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质量部门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负责人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手  机</w:t>
            </w:r>
          </w:p>
        </w:tc>
        <w:tc>
          <w:tcPr>
            <w:tcW w:w="17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526" w:hRule="atLeast"/>
          <w:jc w:val="center"/>
        </w:trPr>
        <w:tc>
          <w:tcPr>
            <w:tcW w:w="1523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电   话</w:t>
            </w:r>
          </w:p>
        </w:tc>
        <w:tc>
          <w:tcPr>
            <w:tcW w:w="167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传  真</w:t>
            </w:r>
          </w:p>
        </w:tc>
        <w:tc>
          <w:tcPr>
            <w:tcW w:w="1417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E-mail/QQ</w:t>
            </w:r>
          </w:p>
        </w:tc>
        <w:tc>
          <w:tcPr>
            <w:tcW w:w="1771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476" w:hRule="exact"/>
          <w:jc w:val="center"/>
        </w:trPr>
        <w:tc>
          <w:tcPr>
            <w:tcW w:w="1523" w:type="dxa"/>
            <w:gridSpan w:val="2"/>
            <w:vMerge w:val="restart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管理体系认证情况（体系、认证时间）</w:t>
            </w:r>
          </w:p>
        </w:tc>
        <w:tc>
          <w:tcPr>
            <w:tcW w:w="3011" w:type="dxa"/>
            <w:gridSpan w:val="3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质量管理体系</w:t>
            </w:r>
            <w:r>
              <w:rPr>
                <w:rFonts w:hint="eastAsia" w:ascii="宋体" w:cs="宋体"/>
                <w:color w:val="000000"/>
                <w:szCs w:val="21"/>
              </w:rPr>
              <w:t>通过认证时间</w:t>
            </w:r>
          </w:p>
        </w:tc>
        <w:tc>
          <w:tcPr>
            <w:tcW w:w="4605" w:type="dxa"/>
            <w:gridSpan w:val="7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461" w:hRule="exact"/>
          <w:jc w:val="center"/>
        </w:trPr>
        <w:tc>
          <w:tcPr>
            <w:tcW w:w="152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环境管理体系</w:t>
            </w:r>
            <w:r>
              <w:rPr>
                <w:rFonts w:hint="eastAsia" w:ascii="宋体" w:cs="宋体"/>
                <w:color w:val="000000"/>
                <w:szCs w:val="21"/>
              </w:rPr>
              <w:t>通过认证时间</w:t>
            </w:r>
          </w:p>
        </w:tc>
        <w:tc>
          <w:tcPr>
            <w:tcW w:w="46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642" w:hRule="exact"/>
          <w:jc w:val="center"/>
        </w:trPr>
        <w:tc>
          <w:tcPr>
            <w:tcW w:w="152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职业健康安全管理体系</w:t>
            </w:r>
            <w:r>
              <w:rPr>
                <w:rFonts w:hint="eastAsia" w:ascii="宋体" w:cs="宋体"/>
                <w:color w:val="000000"/>
                <w:szCs w:val="21"/>
              </w:rPr>
              <w:t>通过认证时间</w:t>
            </w:r>
          </w:p>
        </w:tc>
        <w:tc>
          <w:tcPr>
            <w:tcW w:w="46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564" w:hRule="exact"/>
          <w:jc w:val="center"/>
        </w:trPr>
        <w:tc>
          <w:tcPr>
            <w:tcW w:w="9139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szCs w:val="21"/>
              </w:rPr>
              <w:t>企业上一年度经营质量管理状况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523" w:hRule="atLeast"/>
          <w:jc w:val="center"/>
        </w:trPr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项  目</w:t>
            </w:r>
          </w:p>
        </w:tc>
        <w:tc>
          <w:tcPr>
            <w:tcW w:w="278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数量</w:t>
            </w:r>
          </w:p>
        </w:tc>
        <w:tc>
          <w:tcPr>
            <w:tcW w:w="16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单 位</w:t>
            </w:r>
          </w:p>
        </w:tc>
        <w:tc>
          <w:tcPr>
            <w:tcW w:w="1641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460" w:hRule="exact"/>
          <w:jc w:val="center"/>
        </w:trPr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资产总额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万元</w:t>
            </w:r>
          </w:p>
        </w:tc>
        <w:tc>
          <w:tcPr>
            <w:tcW w:w="164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473" w:hRule="exact"/>
          <w:jc w:val="center"/>
        </w:trPr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净 资 产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万元</w:t>
            </w:r>
          </w:p>
        </w:tc>
        <w:tc>
          <w:tcPr>
            <w:tcW w:w="164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568" w:hRule="exact"/>
          <w:jc w:val="center"/>
        </w:trPr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主营业务收入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万元</w:t>
            </w:r>
          </w:p>
        </w:tc>
        <w:tc>
          <w:tcPr>
            <w:tcW w:w="164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495" w:hRule="exact"/>
          <w:jc w:val="center"/>
        </w:trPr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职工总数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人</w:t>
            </w:r>
          </w:p>
        </w:tc>
        <w:tc>
          <w:tcPr>
            <w:tcW w:w="164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486" w:hRule="exact"/>
          <w:jc w:val="center"/>
        </w:trPr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管理人员数量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人</w:t>
            </w:r>
          </w:p>
        </w:tc>
        <w:tc>
          <w:tcPr>
            <w:tcW w:w="164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500" w:hRule="exact"/>
          <w:jc w:val="center"/>
        </w:trPr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pacing w:val="-6"/>
                <w:szCs w:val="21"/>
              </w:rPr>
              <w:t>质量管理人员数量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人</w:t>
            </w:r>
          </w:p>
        </w:tc>
        <w:tc>
          <w:tcPr>
            <w:tcW w:w="164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499" w:hRule="exact"/>
          <w:jc w:val="center"/>
        </w:trPr>
        <w:tc>
          <w:tcPr>
            <w:tcW w:w="3035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竣工建筑面积完成工作量</w:t>
            </w:r>
          </w:p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（可填一项）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万m</w:t>
            </w:r>
            <w:r>
              <w:rPr>
                <w:rFonts w:hint="eastAsia" w:ascii="宋体" w:cs="宋体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164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449" w:hRule="exact"/>
          <w:jc w:val="center"/>
        </w:trPr>
        <w:tc>
          <w:tcPr>
            <w:tcW w:w="3035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万元</w:t>
            </w:r>
          </w:p>
        </w:tc>
        <w:tc>
          <w:tcPr>
            <w:tcW w:w="164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568" w:hRule="exact"/>
          <w:jc w:val="center"/>
        </w:trPr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人均竣工产值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元/人</w:t>
            </w:r>
          </w:p>
        </w:tc>
        <w:tc>
          <w:tcPr>
            <w:tcW w:w="164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568" w:hRule="exact"/>
          <w:jc w:val="center"/>
        </w:trPr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净利润总额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万元</w:t>
            </w:r>
          </w:p>
        </w:tc>
        <w:tc>
          <w:tcPr>
            <w:tcW w:w="164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568" w:hRule="exact"/>
          <w:jc w:val="center"/>
        </w:trPr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纳税总额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万元</w:t>
            </w:r>
          </w:p>
        </w:tc>
        <w:tc>
          <w:tcPr>
            <w:tcW w:w="164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568" w:hRule="exact"/>
          <w:jc w:val="center"/>
        </w:trPr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资本保值</w:t>
            </w:r>
          </w:p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增值率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％</w:t>
            </w:r>
          </w:p>
        </w:tc>
        <w:tc>
          <w:tcPr>
            <w:tcW w:w="164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672" w:hRule="exact"/>
          <w:jc w:val="center"/>
        </w:trPr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资产负债率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％</w:t>
            </w:r>
          </w:p>
        </w:tc>
        <w:tc>
          <w:tcPr>
            <w:tcW w:w="164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20" w:type="dxa"/>
          <w:trHeight w:val="711" w:hRule="exact"/>
          <w:jc w:val="center"/>
        </w:trPr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净资产收益率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％</w:t>
            </w:r>
          </w:p>
        </w:tc>
        <w:tc>
          <w:tcPr>
            <w:tcW w:w="164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22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spacing w:val="-4"/>
                <w:szCs w:val="21"/>
              </w:rPr>
              <w:t>上一年度盟（市）级、自治区级及以上优质工程</w:t>
            </w:r>
            <w:r>
              <w:rPr>
                <w:rFonts w:hint="eastAsia" w:ascii="宋体" w:cs="宋体"/>
                <w:b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奖及</w:t>
            </w:r>
            <w:r>
              <w:rPr>
                <w:rFonts w:hint="eastAsia" w:ascii="宋体" w:cs="宋体"/>
                <w:b/>
                <w:color w:val="000000"/>
                <w:spacing w:val="-4"/>
                <w:szCs w:val="21"/>
              </w:rPr>
              <w:t>其他奖项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22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上一年度优质工程奖：  盟（市）级</w:t>
            </w:r>
            <w:r>
              <w:rPr>
                <w:rFonts w:hint="eastAsia" w:ascii="宋体" w:cs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cs="宋体"/>
                <w:color w:val="000000"/>
                <w:szCs w:val="21"/>
              </w:rPr>
              <w:t>个；  自治区级</w:t>
            </w:r>
            <w:r>
              <w:rPr>
                <w:rFonts w:hint="eastAsia" w:ascii="宋体" w:cs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cs="宋体"/>
                <w:color w:val="000000"/>
                <w:szCs w:val="21"/>
              </w:rPr>
              <w:t>个；鲁班奖</w:t>
            </w:r>
            <w:r>
              <w:rPr>
                <w:rFonts w:hint="eastAsia" w:ascii="宋体" w:cs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cs="宋体"/>
                <w:color w:val="000000"/>
                <w:szCs w:val="21"/>
              </w:rPr>
              <w:t>个；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序号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有代表性的工程名称</w:t>
            </w: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获奖称号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1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2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3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4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5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6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7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8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9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10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22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上一年度</w:t>
            </w:r>
            <w:r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建筑施工安全标准化示范工地</w:t>
            </w:r>
            <w:r>
              <w:rPr>
                <w:rFonts w:hint="eastAsia"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奖：  盟（市）级</w:t>
            </w:r>
            <w:r>
              <w:rPr>
                <w:rFonts w:hint="eastAsia" w:ascii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个；  自治区级</w:t>
            </w:r>
            <w:r>
              <w:rPr>
                <w:rFonts w:hint="eastAsia" w:ascii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个；AAA级</w:t>
            </w:r>
            <w:r>
              <w:rPr>
                <w:rFonts w:hint="eastAsia"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安全文明标准化工地</w:t>
            </w:r>
            <w:r>
              <w:rPr>
                <w:rFonts w:hint="eastAsia" w:ascii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个；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序号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有代表性的工程名称</w:t>
            </w: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获奖称号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1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2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3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4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5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6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7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8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9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10</w:t>
            </w:r>
          </w:p>
        </w:tc>
        <w:tc>
          <w:tcPr>
            <w:tcW w:w="4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 w:line="480" w:lineRule="exact"/>
        <w:rPr>
          <w:color w:val="000000"/>
          <w:szCs w:val="21"/>
        </w:rPr>
      </w:pPr>
    </w:p>
    <w:tbl>
      <w:tblPr>
        <w:tblStyle w:val="3"/>
        <w:tblW w:w="92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4247"/>
        <w:gridCol w:w="3132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9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上一年度的其他奖项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获奖称号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颁发部门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 w:line="480" w:lineRule="exact"/>
        <w:rPr>
          <w:color w:val="000000"/>
          <w:szCs w:val="21"/>
        </w:rPr>
      </w:pPr>
    </w:p>
    <w:tbl>
      <w:tblPr>
        <w:tblStyle w:val="3"/>
        <w:tblpPr w:leftFromText="180" w:rightFromText="180" w:vertAnchor="text" w:horzAnchor="margin" w:tblpXSpec="center" w:tblpY="1"/>
        <w:tblW w:w="88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8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质量管理自我评价（1000字左右）</w:t>
            </w: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0" w:hRule="exact"/>
          <w:jc w:val="center"/>
        </w:trPr>
        <w:tc>
          <w:tcPr>
            <w:tcW w:w="8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 w:line="480" w:lineRule="exact"/>
        <w:jc w:val="center"/>
        <w:rPr>
          <w:color w:val="000000"/>
          <w:szCs w:val="21"/>
        </w:rPr>
      </w:pPr>
    </w:p>
    <w:tbl>
      <w:tblPr>
        <w:tblStyle w:val="3"/>
        <w:tblW w:w="912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exact"/>
        </w:trPr>
        <w:tc>
          <w:tcPr>
            <w:tcW w:w="9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申报企业意见：</w:t>
            </w:r>
          </w:p>
          <w:p>
            <w:pPr>
              <w:rPr>
                <w:rFonts w:ascii="宋体" w:cs="宋体"/>
                <w:sz w:val="28"/>
                <w:szCs w:val="28"/>
              </w:rPr>
            </w:pPr>
          </w:p>
          <w:p>
            <w:pPr>
              <w:rPr>
                <w:rFonts w:ascii="宋体" w:cs="宋体"/>
                <w:sz w:val="28"/>
                <w:szCs w:val="28"/>
              </w:rPr>
            </w:pPr>
          </w:p>
          <w:p>
            <w:pPr>
              <w:rPr>
                <w:rFonts w:ascii="宋体" w:cs="宋体"/>
                <w:sz w:val="28"/>
                <w:szCs w:val="28"/>
              </w:rPr>
            </w:pPr>
          </w:p>
          <w:p>
            <w:pPr>
              <w:tabs>
                <w:tab w:val="left" w:pos="938"/>
              </w:tabs>
              <w:jc w:val="righ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sz w:val="28"/>
                <w:szCs w:val="28"/>
              </w:rPr>
              <w:tab/>
            </w: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 xml:space="preserve">  （公章）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exact"/>
        </w:trPr>
        <w:tc>
          <w:tcPr>
            <w:tcW w:w="9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地区行业协会审查推荐意见</w:t>
            </w:r>
          </w:p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 xml:space="preserve">             （公章）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exact"/>
        </w:trPr>
        <w:tc>
          <w:tcPr>
            <w:tcW w:w="9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专家评审意见：</w:t>
            </w:r>
          </w:p>
          <w:p>
            <w:pPr>
              <w:spacing w:before="156" w:beforeLines="50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jc w:val="righ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组长：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exact"/>
        </w:trPr>
        <w:tc>
          <w:tcPr>
            <w:tcW w:w="9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内蒙古自治区工程建设协会审查意见</w:t>
            </w:r>
          </w:p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  <w:p>
            <w:pPr>
              <w:jc w:val="righ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 xml:space="preserve">   （公章）           年     月     日</w:t>
            </w:r>
          </w:p>
          <w:p>
            <w:pPr>
              <w:spacing w:before="156" w:beforeLines="50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36C8E"/>
    <w:rsid w:val="24536C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2018-09-28T08:49:00Z</dcterms:created>
  <dc:creator>Fa1r1406445456</dc:creator>
  <cp:lastModifiedBy>Fa1r1406445456</cp:lastModifiedBy>
  <dcterms:modified xsi:type="dcterms:W3CDTF">2018-09-28T08:50:47Z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