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widowControl/>
        <w:spacing w:before="312" w:beforeLines="100" w:line="560" w:lineRule="exac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44"/>
          <w:szCs w:val="44"/>
        </w:rPr>
        <w:t>2020年度内蒙古自治区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44"/>
          <w:szCs w:val="44"/>
        </w:rPr>
        <w:t>“优秀全过程咨询服务项目经理”获选名单</w:t>
      </w:r>
    </w:p>
    <w:p/>
    <w:tbl>
      <w:tblPr>
        <w:tblStyle w:val="2"/>
        <w:tblW w:w="81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5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瑞博工程项目管理有限公司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马换珍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内蒙古昆岗工程项目管理有限责任公司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安红梅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内蒙古万和工程项目管理有限责任公司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尚志勇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内蒙古超胜工程项目管理有限责任公司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曲  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内蒙古超胜工程项目管理有限责任公司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张雪冬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内蒙古超胜工程项目管理有限责任公司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王文彬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内蒙古锐信工程项目管理有限责任公司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张  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内蒙古锐信工程项目管理有限责任公司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张瑞军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内蒙古超胜工程项目管理有限责任公司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左  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瑞博工程项目管理有限公司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史  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呼和浩特市宏祥市政工程咨询监理有限责任公司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张志鸿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呼和浩特市宏祥市政工程咨询监理有限责任公司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王  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呼和浩特市宏祥市政工程咨询监理有限责任公司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崔  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内蒙古科大工程项目管理有限责任公司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李  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内蒙古科大工程项目管理有限责任公司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尹  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82CF8"/>
    <w:rsid w:val="732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2021-07-20T01:03:00Z</dcterms:created>
  <dc:creator>Rules°</dc:creator>
  <cp:lastModifiedBy>Rules°</cp:lastModifiedBy>
  <dcterms:modified xsi:type="dcterms:W3CDTF">2021-07-20T01:03:44Z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D2E8C7C37FE24DB9A5D288316E2B3A4A</vt:lpwstr>
  </property>
</Properties>
</file>